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A4" w:rsidRDefault="003B16A4" w:rsidP="003B16A4">
      <w:pPr>
        <w:pStyle w:val="1"/>
      </w:pPr>
      <w:bookmarkStart w:id="0" w:name="_Toc192669165"/>
      <w:bookmarkStart w:id="1" w:name="_Toc174188796"/>
      <w:bookmarkStart w:id="2" w:name="_Toc169063305"/>
      <w:r>
        <w:rPr>
          <w:rFonts w:hint="eastAsia"/>
        </w:rPr>
        <w:t>環球科技大學企業管理系</w:t>
      </w:r>
      <w:bookmarkEnd w:id="0"/>
      <w:bookmarkEnd w:id="1"/>
      <w:bookmarkEnd w:id="2"/>
      <w:r>
        <w:rPr>
          <w:rFonts w:hint="eastAsia"/>
        </w:rPr>
        <w:t>教師評審委員會設置辦法</w:t>
      </w:r>
    </w:p>
    <w:p w:rsidR="003B16A4" w:rsidRDefault="003B16A4" w:rsidP="003B16A4"/>
    <w:p w:rsidR="003B16A4" w:rsidRPr="003B16A4" w:rsidRDefault="003B16A4" w:rsidP="003B16A4">
      <w:pPr>
        <w:jc w:val="right"/>
        <w:rPr>
          <w:rFonts w:ascii="標楷體" w:eastAsia="標楷體" w:hAnsi="標楷體"/>
          <w:color w:val="000000" w:themeColor="text1"/>
          <w:sz w:val="20"/>
          <w:szCs w:val="20"/>
        </w:rPr>
      </w:pPr>
      <w:r w:rsidRPr="003B16A4">
        <w:rPr>
          <w:rFonts w:ascii="標楷體" w:eastAsia="標楷體" w:hAnsi="標楷體" w:hint="eastAsia"/>
          <w:color w:val="000000" w:themeColor="text1"/>
          <w:sz w:val="20"/>
          <w:szCs w:val="20"/>
        </w:rPr>
        <w:t>第8次系</w:t>
      </w:r>
      <w:proofErr w:type="gramStart"/>
      <w:r w:rsidRPr="003B16A4">
        <w:rPr>
          <w:rFonts w:ascii="標楷體" w:eastAsia="標楷體" w:hAnsi="標楷體" w:hint="eastAsia"/>
          <w:color w:val="000000" w:themeColor="text1"/>
          <w:sz w:val="20"/>
          <w:szCs w:val="20"/>
        </w:rPr>
        <w:t>務</w:t>
      </w:r>
      <w:proofErr w:type="gramEnd"/>
      <w:r w:rsidRPr="003B16A4">
        <w:rPr>
          <w:rFonts w:ascii="標楷體" w:eastAsia="標楷體" w:hAnsi="標楷體" w:hint="eastAsia"/>
          <w:color w:val="000000" w:themeColor="text1"/>
          <w:sz w:val="20"/>
          <w:szCs w:val="20"/>
        </w:rPr>
        <w:t>會議通過(96/03/30)</w:t>
      </w:r>
    </w:p>
    <w:p w:rsidR="003B16A4" w:rsidRPr="003B16A4" w:rsidRDefault="003B16A4" w:rsidP="003B16A4">
      <w:pPr>
        <w:adjustRightInd w:val="0"/>
        <w:snapToGrid w:val="0"/>
        <w:jc w:val="right"/>
        <w:rPr>
          <w:rFonts w:ascii="標楷體" w:eastAsia="標楷體" w:hAnsi="標楷體" w:hint="eastAsia"/>
          <w:color w:val="000000" w:themeColor="text1"/>
          <w:sz w:val="20"/>
          <w:szCs w:val="20"/>
        </w:rPr>
      </w:pPr>
      <w:r w:rsidRPr="003B16A4">
        <w:rPr>
          <w:rFonts w:ascii="標楷體" w:eastAsia="標楷體" w:hAnsi="標楷體" w:hint="eastAsia"/>
          <w:color w:val="000000" w:themeColor="text1"/>
          <w:sz w:val="20"/>
          <w:szCs w:val="20"/>
        </w:rPr>
        <w:t>第32次系</w:t>
      </w:r>
      <w:proofErr w:type="gramStart"/>
      <w:r w:rsidRPr="003B16A4">
        <w:rPr>
          <w:rFonts w:ascii="標楷體" w:eastAsia="標楷體" w:hAnsi="標楷體" w:hint="eastAsia"/>
          <w:color w:val="000000" w:themeColor="text1"/>
          <w:sz w:val="20"/>
          <w:szCs w:val="20"/>
        </w:rPr>
        <w:t>務</w:t>
      </w:r>
      <w:proofErr w:type="gramEnd"/>
      <w:r w:rsidRPr="003B16A4">
        <w:rPr>
          <w:rFonts w:ascii="標楷體" w:eastAsia="標楷體" w:hAnsi="標楷體" w:hint="eastAsia"/>
          <w:color w:val="000000" w:themeColor="text1"/>
          <w:sz w:val="20"/>
          <w:szCs w:val="20"/>
        </w:rPr>
        <w:t>會議通過(99/07/15)</w:t>
      </w:r>
    </w:p>
    <w:p w:rsidR="003B16A4" w:rsidRPr="003B16A4" w:rsidRDefault="003B16A4" w:rsidP="003B16A4">
      <w:pPr>
        <w:adjustRightInd w:val="0"/>
        <w:snapToGrid w:val="0"/>
        <w:jc w:val="right"/>
        <w:rPr>
          <w:rFonts w:ascii="標楷體" w:eastAsia="標楷體" w:hAnsi="標楷體" w:hint="eastAsia"/>
          <w:color w:val="000000" w:themeColor="text1"/>
          <w:sz w:val="20"/>
          <w:szCs w:val="20"/>
        </w:rPr>
      </w:pPr>
      <w:r w:rsidRPr="003B16A4">
        <w:rPr>
          <w:rFonts w:ascii="標楷體" w:eastAsia="標楷體" w:hAnsi="標楷體" w:hint="eastAsia"/>
          <w:color w:val="000000" w:themeColor="text1"/>
          <w:sz w:val="20"/>
          <w:szCs w:val="20"/>
        </w:rPr>
        <w:t>第15次系</w:t>
      </w:r>
      <w:proofErr w:type="gramStart"/>
      <w:r w:rsidRPr="003B16A4">
        <w:rPr>
          <w:rFonts w:ascii="標楷體" w:eastAsia="標楷體" w:hAnsi="標楷體" w:hint="eastAsia"/>
          <w:color w:val="000000" w:themeColor="text1"/>
          <w:sz w:val="20"/>
          <w:szCs w:val="20"/>
        </w:rPr>
        <w:t>務</w:t>
      </w:r>
      <w:proofErr w:type="gramEnd"/>
      <w:r w:rsidRPr="003B16A4">
        <w:rPr>
          <w:rFonts w:ascii="標楷體" w:eastAsia="標楷體" w:hAnsi="標楷體" w:hint="eastAsia"/>
          <w:color w:val="000000" w:themeColor="text1"/>
          <w:sz w:val="20"/>
          <w:szCs w:val="20"/>
        </w:rPr>
        <w:t>會議通過(101.06)</w:t>
      </w:r>
    </w:p>
    <w:p w:rsidR="003B16A4" w:rsidRPr="003B16A4" w:rsidRDefault="003B16A4" w:rsidP="003B16A4">
      <w:pPr>
        <w:adjustRightInd w:val="0"/>
        <w:snapToGrid w:val="0"/>
        <w:ind w:firstLine="400"/>
        <w:jc w:val="right"/>
        <w:rPr>
          <w:rFonts w:ascii="標楷體" w:eastAsia="標楷體" w:hAnsi="標楷體" w:hint="eastAsia"/>
          <w:color w:val="000000" w:themeColor="text1"/>
          <w:sz w:val="20"/>
          <w:szCs w:val="20"/>
        </w:rPr>
      </w:pPr>
      <w:r w:rsidRPr="003B16A4">
        <w:rPr>
          <w:rFonts w:ascii="標楷體" w:eastAsia="標楷體" w:hAnsi="標楷體" w:hint="eastAsia"/>
          <w:color w:val="000000" w:themeColor="text1"/>
          <w:sz w:val="20"/>
          <w:szCs w:val="20"/>
        </w:rPr>
        <w:t>第5次系</w:t>
      </w:r>
      <w:proofErr w:type="gramStart"/>
      <w:r w:rsidRPr="003B16A4">
        <w:rPr>
          <w:rFonts w:ascii="標楷體" w:eastAsia="標楷體" w:hAnsi="標楷體" w:hint="eastAsia"/>
          <w:color w:val="000000" w:themeColor="text1"/>
          <w:sz w:val="20"/>
          <w:szCs w:val="20"/>
        </w:rPr>
        <w:t>務</w:t>
      </w:r>
      <w:proofErr w:type="gramEnd"/>
      <w:r w:rsidRPr="003B16A4">
        <w:rPr>
          <w:rFonts w:ascii="標楷體" w:eastAsia="標楷體" w:hAnsi="標楷體" w:hint="eastAsia"/>
          <w:color w:val="000000" w:themeColor="text1"/>
          <w:sz w:val="20"/>
          <w:szCs w:val="20"/>
        </w:rPr>
        <w:t>會議通過(103.02)</w:t>
      </w:r>
    </w:p>
    <w:p w:rsidR="003B16A4" w:rsidRPr="003B16A4" w:rsidRDefault="003B16A4" w:rsidP="003B16A4">
      <w:pPr>
        <w:jc w:val="right"/>
        <w:rPr>
          <w:rFonts w:eastAsia="標楷體" w:hint="eastAsia"/>
          <w:color w:val="000000" w:themeColor="text1"/>
          <w:sz w:val="20"/>
        </w:rPr>
      </w:pPr>
      <w:r w:rsidRPr="003B16A4">
        <w:rPr>
          <w:rFonts w:ascii="標楷體" w:eastAsia="標楷體" w:hAnsi="標楷體" w:hint="eastAsia"/>
          <w:color w:val="000000" w:themeColor="text1"/>
          <w:sz w:val="20"/>
          <w:szCs w:val="20"/>
        </w:rPr>
        <w:t>中華民國</w:t>
      </w:r>
      <w:r>
        <w:rPr>
          <w:rFonts w:ascii="標楷體" w:eastAsia="標楷體" w:hAnsi="標楷體" w:hint="eastAsia"/>
          <w:color w:val="000000" w:themeColor="text1"/>
          <w:sz w:val="20"/>
          <w:szCs w:val="20"/>
        </w:rPr>
        <w:t xml:space="preserve"> 110</w:t>
      </w:r>
      <w:r w:rsidRPr="003B16A4">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rPr>
        <w:t xml:space="preserve"> 11</w:t>
      </w:r>
      <w:r w:rsidRPr="003B16A4">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rPr>
        <w:t>2</w:t>
      </w:r>
      <w:r w:rsidRPr="003B16A4">
        <w:rPr>
          <w:rFonts w:ascii="標楷體" w:eastAsia="標楷體" w:hAnsi="標楷體" w:hint="eastAsia"/>
          <w:color w:val="000000" w:themeColor="text1"/>
          <w:sz w:val="20"/>
          <w:szCs w:val="20"/>
        </w:rPr>
        <w:t>日第</w:t>
      </w:r>
      <w:r>
        <w:rPr>
          <w:rFonts w:ascii="標楷體" w:eastAsia="標楷體" w:hAnsi="標楷體" w:hint="eastAsia"/>
          <w:color w:val="000000" w:themeColor="text1"/>
          <w:sz w:val="20"/>
          <w:szCs w:val="20"/>
        </w:rPr>
        <w:t>4</w:t>
      </w:r>
      <w:r w:rsidRPr="003B16A4">
        <w:rPr>
          <w:rFonts w:ascii="標楷體" w:eastAsia="標楷體" w:hAnsi="標楷體" w:hint="eastAsia"/>
          <w:color w:val="000000" w:themeColor="text1"/>
          <w:sz w:val="20"/>
          <w:szCs w:val="20"/>
        </w:rPr>
        <w:t>次系</w:t>
      </w:r>
      <w:proofErr w:type="gramStart"/>
      <w:r w:rsidRPr="003B16A4">
        <w:rPr>
          <w:rFonts w:ascii="標楷體" w:eastAsia="標楷體" w:hAnsi="標楷體" w:hint="eastAsia"/>
          <w:color w:val="000000" w:themeColor="text1"/>
          <w:sz w:val="20"/>
          <w:szCs w:val="20"/>
        </w:rPr>
        <w:t>務</w:t>
      </w:r>
      <w:proofErr w:type="gramEnd"/>
      <w:r w:rsidRPr="003B16A4">
        <w:rPr>
          <w:rFonts w:ascii="標楷體" w:eastAsia="標楷體" w:hAnsi="標楷體" w:hint="eastAsia"/>
          <w:color w:val="000000" w:themeColor="text1"/>
          <w:sz w:val="20"/>
          <w:szCs w:val="20"/>
        </w:rPr>
        <w:t>會議通過</w:t>
      </w:r>
    </w:p>
    <w:p w:rsidR="003B16A4" w:rsidRPr="003B16A4" w:rsidRDefault="003B16A4" w:rsidP="003B16A4">
      <w:pPr>
        <w:adjustRightInd w:val="0"/>
        <w:snapToGrid w:val="0"/>
        <w:jc w:val="right"/>
        <w:rPr>
          <w:rFonts w:ascii="標楷體" w:eastAsia="標楷體" w:hAnsi="標楷體"/>
          <w:color w:val="000000" w:themeColor="text1"/>
          <w:sz w:val="20"/>
          <w:szCs w:val="20"/>
        </w:rPr>
      </w:pPr>
    </w:p>
    <w:p w:rsidR="003B16A4" w:rsidRPr="003B16A4" w:rsidRDefault="003B16A4" w:rsidP="003B16A4">
      <w:pPr>
        <w:numPr>
          <w:ilvl w:val="0"/>
          <w:numId w:val="1"/>
        </w:numPr>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本校為辦理企業管理系(以下稱本系)教師評審事宜，依據環球科技大學教師評審委員會設置辦法第五條規定，特訂定「環球科技大學企業管理系(以下簡稱本系)教師評審委員會(以下簡稱本委員會)設置辦法」(以下簡稱本辦法)。</w:t>
      </w:r>
    </w:p>
    <w:p w:rsidR="003B16A4" w:rsidRPr="003B16A4" w:rsidRDefault="003B16A4" w:rsidP="003B16A4">
      <w:pPr>
        <w:numPr>
          <w:ilvl w:val="0"/>
          <w:numId w:val="1"/>
        </w:numPr>
        <w:ind w:hanging="974"/>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本委員會之任務如下：</w:t>
      </w:r>
    </w:p>
    <w:p w:rsidR="003B16A4" w:rsidRPr="003B16A4" w:rsidRDefault="003B16A4" w:rsidP="003B16A4">
      <w:pPr>
        <w:tabs>
          <w:tab w:val="num" w:pos="1712"/>
        </w:tabs>
        <w:ind w:left="1008"/>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一、審議有關本系教師之聘任、聘期、升等、停聘、解聘、改聘、不</w:t>
      </w:r>
    </w:p>
    <w:p w:rsidR="003B16A4" w:rsidRPr="003B16A4" w:rsidRDefault="003B16A4" w:rsidP="003B16A4">
      <w:pPr>
        <w:tabs>
          <w:tab w:val="num" w:pos="1712"/>
        </w:tabs>
        <w:ind w:firstLineChars="635" w:firstLine="1524"/>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續聘、學術研究(含進修)延長服務等事項之單行規章。</w:t>
      </w:r>
    </w:p>
    <w:p w:rsidR="003B16A4" w:rsidRPr="003B16A4" w:rsidRDefault="003B16A4" w:rsidP="003B16A4">
      <w:pPr>
        <w:tabs>
          <w:tab w:val="num" w:pos="1712"/>
        </w:tabs>
        <w:ind w:left="980" w:firstLineChars="17" w:firstLine="41"/>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二、評審有關本系教師之聘任、聘期、停聘、解聘、改聘、</w:t>
      </w:r>
      <w:proofErr w:type="gramStart"/>
      <w:r w:rsidRPr="003B16A4">
        <w:rPr>
          <w:rFonts w:ascii="標楷體" w:eastAsia="標楷體" w:hAnsi="標楷體" w:hint="eastAsia"/>
          <w:color w:val="000000" w:themeColor="text1"/>
          <w:position w:val="6"/>
        </w:rPr>
        <w:t>不</w:t>
      </w:r>
      <w:proofErr w:type="gramEnd"/>
      <w:r w:rsidRPr="003B16A4">
        <w:rPr>
          <w:rFonts w:ascii="標楷體" w:eastAsia="標楷體" w:hAnsi="標楷體" w:hint="eastAsia"/>
          <w:color w:val="000000" w:themeColor="text1"/>
          <w:position w:val="6"/>
        </w:rPr>
        <w:t>續聘、</w:t>
      </w:r>
    </w:p>
    <w:p w:rsidR="003B16A4" w:rsidRPr="003B16A4" w:rsidRDefault="003B16A4" w:rsidP="003B16A4">
      <w:pPr>
        <w:tabs>
          <w:tab w:val="num" w:pos="1712"/>
        </w:tabs>
        <w:ind w:left="980" w:firstLineChars="221" w:firstLine="530"/>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延長服務等事項。</w:t>
      </w:r>
    </w:p>
    <w:p w:rsidR="003B16A4" w:rsidRPr="003B16A4" w:rsidRDefault="003B16A4" w:rsidP="003B16A4">
      <w:pPr>
        <w:ind w:left="980" w:firstLineChars="17" w:firstLine="41"/>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三、評審有關本系教師之教學、研究發明、專門著作、服務貢獻、升</w:t>
      </w:r>
    </w:p>
    <w:p w:rsidR="003B16A4" w:rsidRPr="003B16A4" w:rsidRDefault="003B16A4" w:rsidP="003B16A4">
      <w:pPr>
        <w:ind w:firstLineChars="635" w:firstLine="1524"/>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等事項。</w:t>
      </w:r>
    </w:p>
    <w:p w:rsidR="003B16A4" w:rsidRPr="003B16A4" w:rsidRDefault="003B16A4" w:rsidP="003B16A4">
      <w:pPr>
        <w:ind w:left="980" w:firstLineChars="17" w:firstLine="41"/>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四、評審有關本系教師參加國內外進修事項。</w:t>
      </w:r>
    </w:p>
    <w:p w:rsidR="003B16A4" w:rsidRPr="003B16A4" w:rsidRDefault="003B16A4" w:rsidP="003B16A4">
      <w:pPr>
        <w:ind w:left="980" w:firstLineChars="17" w:firstLine="41"/>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五、關於本系教師資遣原因認定之審查事項。</w:t>
      </w:r>
    </w:p>
    <w:p w:rsidR="003B16A4" w:rsidRPr="003B16A4" w:rsidRDefault="003B16A4" w:rsidP="003B16A4">
      <w:pPr>
        <w:ind w:left="980" w:firstLineChars="17" w:firstLine="41"/>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六、其他依法令應行評審事項。</w:t>
      </w:r>
    </w:p>
    <w:p w:rsidR="003B16A4" w:rsidRPr="003B16A4" w:rsidRDefault="003B16A4" w:rsidP="003B16A4">
      <w:pPr>
        <w:numPr>
          <w:ilvl w:val="0"/>
          <w:numId w:val="1"/>
        </w:numPr>
        <w:ind w:hanging="1044"/>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本委員會由系主任擔任召集人，並為當然委員，另由系</w:t>
      </w:r>
      <w:proofErr w:type="gramStart"/>
      <w:r w:rsidRPr="003B16A4">
        <w:rPr>
          <w:rFonts w:ascii="標楷體" w:eastAsia="標楷體" w:hAnsi="標楷體" w:hint="eastAsia"/>
          <w:color w:val="000000" w:themeColor="text1"/>
          <w:position w:val="6"/>
        </w:rPr>
        <w:t>務</w:t>
      </w:r>
      <w:proofErr w:type="gramEnd"/>
      <w:r w:rsidRPr="003B16A4">
        <w:rPr>
          <w:rFonts w:ascii="標楷體" w:eastAsia="標楷體" w:hAnsi="標楷體" w:hint="eastAsia"/>
          <w:color w:val="000000" w:themeColor="text1"/>
          <w:position w:val="6"/>
        </w:rPr>
        <w:t>會議推選所屬專</w:t>
      </w:r>
      <w:smartTag w:uri="urn:schemas-microsoft-com:office:smarttags" w:element="PersonName">
        <w:smartTagPr>
          <w:attr w:name="ProductID" w:val="任助理"/>
        </w:smartTagPr>
        <w:r w:rsidRPr="003B16A4">
          <w:rPr>
            <w:rFonts w:ascii="標楷體" w:eastAsia="標楷體" w:hAnsi="標楷體" w:hint="eastAsia"/>
            <w:color w:val="000000" w:themeColor="text1"/>
            <w:position w:val="6"/>
          </w:rPr>
          <w:t>任助理</w:t>
        </w:r>
      </w:smartTag>
      <w:r w:rsidRPr="003B16A4">
        <w:rPr>
          <w:rFonts w:ascii="標楷體" w:eastAsia="標楷體" w:hAnsi="標楷體" w:hint="eastAsia"/>
          <w:color w:val="000000" w:themeColor="text1"/>
          <w:position w:val="6"/>
        </w:rPr>
        <w:t>教授以上四至七人為選任委員。</w:t>
      </w:r>
    </w:p>
    <w:p w:rsidR="003B16A4" w:rsidRPr="003B16A4" w:rsidRDefault="003B16A4" w:rsidP="003B16A4">
      <w:pPr>
        <w:ind w:leftChars="413" w:left="991" w:firstLine="2"/>
        <w:rPr>
          <w:rFonts w:ascii="標楷體" w:eastAsia="標楷體" w:hAnsi="標楷體" w:hint="eastAsia"/>
          <w:color w:val="000000" w:themeColor="text1"/>
          <w:position w:val="6"/>
        </w:rPr>
      </w:pPr>
      <w:proofErr w:type="gramStart"/>
      <w:r w:rsidRPr="003B16A4">
        <w:rPr>
          <w:rFonts w:ascii="標楷體" w:eastAsia="標楷體" w:hAnsi="標楷體" w:hint="eastAsia"/>
          <w:color w:val="000000" w:themeColor="text1"/>
          <w:position w:val="6"/>
        </w:rPr>
        <w:t>本系如規定</w:t>
      </w:r>
      <w:proofErr w:type="gramEnd"/>
      <w:r w:rsidRPr="003B16A4">
        <w:rPr>
          <w:rFonts w:ascii="標楷體" w:eastAsia="標楷體" w:hAnsi="標楷體" w:hint="eastAsia"/>
          <w:color w:val="000000" w:themeColor="text1"/>
          <w:position w:val="6"/>
        </w:rPr>
        <w:t>職級以上教師不足時，得推選其他相關院(系所)規定職級以上教師擔任教師評審委員會委員。</w:t>
      </w:r>
    </w:p>
    <w:p w:rsidR="003B16A4" w:rsidRPr="003B16A4" w:rsidRDefault="003B16A4" w:rsidP="003B16A4">
      <w:pPr>
        <w:ind w:leftChars="413" w:left="991" w:firstLine="2"/>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本委員會總人數以五至八人為限，任</w:t>
      </w:r>
      <w:proofErr w:type="gramStart"/>
      <w:r w:rsidRPr="003B16A4">
        <w:rPr>
          <w:rFonts w:ascii="標楷體" w:eastAsia="標楷體" w:hAnsi="標楷體" w:hint="eastAsia"/>
          <w:color w:val="000000" w:themeColor="text1"/>
          <w:position w:val="6"/>
        </w:rPr>
        <w:t>一</w:t>
      </w:r>
      <w:proofErr w:type="gramEnd"/>
      <w:r w:rsidRPr="003B16A4">
        <w:rPr>
          <w:rFonts w:ascii="標楷體" w:eastAsia="標楷體" w:hAnsi="標楷體" w:hint="eastAsia"/>
          <w:color w:val="000000" w:themeColor="text1"/>
          <w:position w:val="6"/>
        </w:rPr>
        <w:t>性別委員應占委員總數三分之一以上。但本系所屬專</w:t>
      </w:r>
      <w:smartTag w:uri="urn:schemas-microsoft-com:office:smarttags" w:element="PersonName">
        <w:smartTagPr>
          <w:attr w:name="ProductID" w:val="任助理"/>
        </w:smartTagPr>
        <w:r w:rsidRPr="003B16A4">
          <w:rPr>
            <w:rFonts w:ascii="標楷體" w:eastAsia="標楷體" w:hAnsi="標楷體" w:hint="eastAsia"/>
            <w:color w:val="000000" w:themeColor="text1"/>
            <w:position w:val="6"/>
          </w:rPr>
          <w:t>任助理</w:t>
        </w:r>
      </w:smartTag>
      <w:r w:rsidRPr="003B16A4">
        <w:rPr>
          <w:rFonts w:ascii="標楷體" w:eastAsia="標楷體" w:hAnsi="標楷體" w:hint="eastAsia"/>
          <w:color w:val="000000" w:themeColor="text1"/>
          <w:position w:val="6"/>
        </w:rPr>
        <w:t>教授任一性別教師人數少於委員總數</w:t>
      </w:r>
      <w:proofErr w:type="gramStart"/>
      <w:r w:rsidRPr="003B16A4">
        <w:rPr>
          <w:rFonts w:ascii="標楷體" w:eastAsia="標楷體" w:hAnsi="標楷體" w:hint="eastAsia"/>
          <w:color w:val="000000" w:themeColor="text1"/>
          <w:position w:val="6"/>
        </w:rPr>
        <w:t>三</w:t>
      </w:r>
      <w:proofErr w:type="gramEnd"/>
      <w:r w:rsidRPr="003B16A4">
        <w:rPr>
          <w:rFonts w:ascii="標楷體" w:eastAsia="標楷體" w:hAnsi="標楷體" w:hint="eastAsia"/>
          <w:color w:val="000000" w:themeColor="text1"/>
          <w:position w:val="6"/>
        </w:rPr>
        <w:t>分之</w:t>
      </w:r>
      <w:proofErr w:type="gramStart"/>
      <w:r w:rsidRPr="003B16A4">
        <w:rPr>
          <w:rFonts w:ascii="標楷體" w:eastAsia="標楷體" w:hAnsi="標楷體" w:hint="eastAsia"/>
          <w:color w:val="000000" w:themeColor="text1"/>
          <w:position w:val="6"/>
        </w:rPr>
        <w:t>ㄧ</w:t>
      </w:r>
      <w:proofErr w:type="gramEnd"/>
      <w:r w:rsidRPr="003B16A4">
        <w:rPr>
          <w:rFonts w:ascii="標楷體" w:eastAsia="標楷體" w:hAnsi="標楷體" w:hint="eastAsia"/>
          <w:color w:val="000000" w:themeColor="text1"/>
          <w:position w:val="6"/>
        </w:rPr>
        <w:t>者，不在此限。</w:t>
      </w:r>
    </w:p>
    <w:p w:rsidR="003B16A4" w:rsidRPr="003B16A4" w:rsidRDefault="003B16A4" w:rsidP="003B16A4">
      <w:pPr>
        <w:numPr>
          <w:ilvl w:val="0"/>
          <w:numId w:val="1"/>
        </w:numPr>
        <w:ind w:left="959" w:hanging="987"/>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本委員會委員之任期為一年，得連選連任。本委員會依任務需要召集</w:t>
      </w:r>
      <w:bookmarkStart w:id="3" w:name="_GoBack"/>
      <w:bookmarkEnd w:id="3"/>
      <w:r w:rsidRPr="003B16A4">
        <w:rPr>
          <w:rFonts w:ascii="標楷體" w:eastAsia="標楷體" w:hAnsi="標楷體" w:hint="eastAsia"/>
          <w:color w:val="000000" w:themeColor="text1"/>
          <w:position w:val="6"/>
        </w:rPr>
        <w:t>會議，由系主任擔任主席，系主任因故不能主持會議時，由出席委員互推一人擔任之。</w:t>
      </w:r>
    </w:p>
    <w:p w:rsidR="003B16A4" w:rsidRPr="003B16A4" w:rsidRDefault="003B16A4" w:rsidP="003B16A4">
      <w:pPr>
        <w:ind w:leftChars="390" w:left="936" w:firstLineChars="18" w:firstLine="43"/>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本委員會之選任委員，任期中連續三次無故缺席者，喪失委員資格，視為任期中出缺。選任委員因故出缺時，由系</w:t>
      </w:r>
      <w:proofErr w:type="gramStart"/>
      <w:r w:rsidRPr="003B16A4">
        <w:rPr>
          <w:rFonts w:ascii="標楷體" w:eastAsia="標楷體" w:hAnsi="標楷體" w:hint="eastAsia"/>
          <w:color w:val="000000" w:themeColor="text1"/>
          <w:position w:val="6"/>
        </w:rPr>
        <w:t>務</w:t>
      </w:r>
      <w:proofErr w:type="gramEnd"/>
      <w:r w:rsidRPr="003B16A4">
        <w:rPr>
          <w:rFonts w:ascii="標楷體" w:eastAsia="標楷體" w:hAnsi="標楷體" w:hint="eastAsia"/>
          <w:color w:val="000000" w:themeColor="text1"/>
          <w:position w:val="6"/>
        </w:rPr>
        <w:t>會議重新推選遞補之。遞補之委員，任期至原任委員任期屆滿日止。</w:t>
      </w:r>
    </w:p>
    <w:p w:rsidR="003B16A4" w:rsidRPr="003B16A4" w:rsidRDefault="003B16A4" w:rsidP="003B16A4">
      <w:pPr>
        <w:numPr>
          <w:ilvl w:val="0"/>
          <w:numId w:val="1"/>
        </w:numPr>
        <w:spacing w:before="120" w:line="160" w:lineRule="atLeast"/>
        <w:contextualSpacing/>
        <w:jc w:val="both"/>
        <w:rPr>
          <w:rFonts w:ascii="標楷體" w:eastAsia="標楷體" w:hAnsi="標楷體" w:hint="eastAsia"/>
          <w:color w:val="000000" w:themeColor="text1"/>
        </w:rPr>
      </w:pPr>
      <w:r w:rsidRPr="003B16A4">
        <w:rPr>
          <w:rFonts w:ascii="標楷體" w:eastAsia="標楷體" w:hAnsi="標楷體" w:hint="eastAsia"/>
          <w:color w:val="000000" w:themeColor="text1"/>
        </w:rPr>
        <w:t>本委員會審查教師資格或升等案件之學術能力，不得</w:t>
      </w:r>
      <w:proofErr w:type="gramStart"/>
      <w:r w:rsidRPr="003B16A4">
        <w:rPr>
          <w:rFonts w:ascii="標楷體" w:eastAsia="標楷體" w:hAnsi="標楷體" w:hint="eastAsia"/>
          <w:color w:val="000000" w:themeColor="text1"/>
        </w:rPr>
        <w:t>低階高審</w:t>
      </w:r>
      <w:proofErr w:type="gramEnd"/>
      <w:r w:rsidRPr="003B16A4">
        <w:rPr>
          <w:rFonts w:ascii="標楷體" w:eastAsia="標楷體" w:hAnsi="標楷體" w:hint="eastAsia"/>
          <w:color w:val="000000" w:themeColor="text1"/>
        </w:rPr>
        <w:t>，必要時得聘請校內他系或校外相同或高度相關學術領域之等同職級以上教師審查。</w:t>
      </w:r>
    </w:p>
    <w:p w:rsidR="003B16A4" w:rsidRPr="003B16A4" w:rsidRDefault="003B16A4" w:rsidP="003B16A4">
      <w:pPr>
        <w:spacing w:before="120" w:line="160" w:lineRule="atLeast"/>
        <w:contextualSpacing/>
        <w:rPr>
          <w:rFonts w:ascii="標楷體" w:eastAsia="標楷體" w:hAnsi="標楷體" w:hint="eastAsia"/>
          <w:color w:val="000000" w:themeColor="text1"/>
        </w:rPr>
      </w:pPr>
    </w:p>
    <w:p w:rsidR="003B16A4" w:rsidRPr="003B16A4" w:rsidRDefault="003B16A4" w:rsidP="003B16A4">
      <w:pPr>
        <w:numPr>
          <w:ilvl w:val="0"/>
          <w:numId w:val="1"/>
        </w:numPr>
        <w:spacing w:before="120" w:line="160" w:lineRule="atLeast"/>
        <w:contextualSpacing/>
        <w:jc w:val="both"/>
        <w:rPr>
          <w:rFonts w:ascii="標楷體" w:eastAsia="標楷體" w:hAnsi="標楷體" w:hint="eastAsia"/>
          <w:color w:val="000000" w:themeColor="text1"/>
        </w:rPr>
      </w:pPr>
      <w:r w:rsidRPr="003B16A4">
        <w:rPr>
          <w:rFonts w:ascii="標楷體" w:eastAsia="標楷體" w:hAnsi="標楷體" w:hint="eastAsia"/>
          <w:color w:val="000000" w:themeColor="text1"/>
        </w:rPr>
        <w:t>本委員會之評審，有教師申請升等案件及遇有教師法第十四條第一項第八、九、十一款、第十五條第一項第五款、第十六條及第十八條之情形，須經委員三分之二（含）以上出席及出席委員三分之二（含）以上決議、遇有教師法第十四條第一項第七、十款、第十五條第一項第三、四款之情形，須經委員三分之二（含）以上出席及出席委員二分之一（含）以上決議之外，其餘事項則須經委員二分之一（含）以上出席及出席委員二分之一（含）以上決議。</w:t>
      </w:r>
    </w:p>
    <w:p w:rsidR="003B16A4" w:rsidRPr="003B16A4" w:rsidRDefault="003B16A4" w:rsidP="003B16A4">
      <w:pPr>
        <w:spacing w:before="120" w:line="160" w:lineRule="atLeast"/>
        <w:ind w:leftChars="390" w:left="936" w:firstLine="42"/>
        <w:contextualSpacing/>
        <w:rPr>
          <w:rFonts w:ascii="標楷體" w:eastAsia="標楷體" w:hAnsi="標楷體" w:hint="eastAsia"/>
          <w:color w:val="000000" w:themeColor="text1"/>
        </w:rPr>
      </w:pPr>
      <w:r w:rsidRPr="003B16A4">
        <w:rPr>
          <w:rFonts w:ascii="標楷體" w:eastAsia="標楷體" w:hAnsi="標楷體" w:hint="eastAsia"/>
          <w:color w:val="000000" w:themeColor="text1"/>
        </w:rPr>
        <w:t>本委員會之委員，有委員本人或其配偶、三親等內親屬或個人利害關係之評審事項，應自行迴避。迴避委員人數，不計入出席及決議人數。</w:t>
      </w:r>
    </w:p>
    <w:p w:rsidR="003B16A4" w:rsidRPr="003B16A4" w:rsidRDefault="003B16A4" w:rsidP="003B16A4">
      <w:pPr>
        <w:numPr>
          <w:ilvl w:val="0"/>
          <w:numId w:val="1"/>
        </w:numPr>
        <w:spacing w:before="120" w:line="160" w:lineRule="atLeast"/>
        <w:contextualSpacing/>
        <w:jc w:val="both"/>
        <w:rPr>
          <w:rFonts w:ascii="標楷體" w:eastAsia="標楷體" w:hAnsi="標楷體" w:hint="eastAsia"/>
          <w:color w:val="000000" w:themeColor="text1"/>
        </w:rPr>
      </w:pPr>
      <w:r w:rsidRPr="003B16A4">
        <w:rPr>
          <w:rFonts w:ascii="標楷體" w:eastAsia="標楷體" w:hAnsi="標楷體" w:cs="標楷體" w:hint="eastAsia"/>
          <w:color w:val="000000" w:themeColor="text1"/>
          <w:kern w:val="0"/>
        </w:rPr>
        <w:t>教師資格審查及升等案評審未通過者，本委員會應以書面告知送審人，送審人得依本校專任教師</w:t>
      </w:r>
      <w:proofErr w:type="gramStart"/>
      <w:r w:rsidRPr="003B16A4">
        <w:rPr>
          <w:rFonts w:ascii="標楷體" w:eastAsia="標楷體" w:hAnsi="標楷體" w:cs="標楷體" w:hint="eastAsia"/>
          <w:color w:val="000000" w:themeColor="text1"/>
          <w:kern w:val="0"/>
        </w:rPr>
        <w:t>聘任暨升等</w:t>
      </w:r>
      <w:proofErr w:type="gramEnd"/>
      <w:r w:rsidRPr="003B16A4">
        <w:rPr>
          <w:rFonts w:ascii="標楷體" w:eastAsia="標楷體" w:hAnsi="標楷體" w:cs="標楷體" w:hint="eastAsia"/>
          <w:color w:val="000000" w:themeColor="text1"/>
          <w:kern w:val="0"/>
        </w:rPr>
        <w:t>辦法與教師申訴評議委員會組織及評議要點提出申訴。</w:t>
      </w:r>
    </w:p>
    <w:p w:rsidR="003B16A4" w:rsidRPr="003B16A4" w:rsidRDefault="003B16A4" w:rsidP="003B16A4">
      <w:pPr>
        <w:numPr>
          <w:ilvl w:val="0"/>
          <w:numId w:val="1"/>
        </w:numPr>
        <w:ind w:left="959" w:hanging="987"/>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本辦法未盡事項，悉依本校相關規定辦理。</w:t>
      </w:r>
    </w:p>
    <w:p w:rsidR="003B16A4" w:rsidRPr="003B16A4" w:rsidRDefault="003B16A4" w:rsidP="003B16A4">
      <w:pPr>
        <w:numPr>
          <w:ilvl w:val="0"/>
          <w:numId w:val="1"/>
        </w:numPr>
        <w:ind w:left="959" w:hanging="987"/>
        <w:rPr>
          <w:rFonts w:ascii="標楷體" w:eastAsia="標楷體" w:hAnsi="標楷體" w:hint="eastAsia"/>
          <w:color w:val="000000" w:themeColor="text1"/>
          <w:position w:val="6"/>
        </w:rPr>
      </w:pPr>
      <w:r w:rsidRPr="003B16A4">
        <w:rPr>
          <w:rFonts w:ascii="標楷體" w:eastAsia="標楷體" w:hAnsi="標楷體" w:hint="eastAsia"/>
          <w:color w:val="000000" w:themeColor="text1"/>
          <w:position w:val="6"/>
        </w:rPr>
        <w:t>本辦法經管理學院教師評審委員會議核備，陳請校長核定後實施；修正時亦同。</w:t>
      </w:r>
    </w:p>
    <w:p w:rsidR="003B16A4" w:rsidRPr="003B16A4" w:rsidRDefault="003B16A4" w:rsidP="003B16A4">
      <w:pPr>
        <w:rPr>
          <w:rFonts w:hint="eastAsia"/>
          <w:color w:val="000000" w:themeColor="text1"/>
        </w:rPr>
      </w:pPr>
    </w:p>
    <w:p w:rsidR="005E01FD" w:rsidRPr="003B16A4" w:rsidRDefault="003B16A4">
      <w:pPr>
        <w:rPr>
          <w:color w:val="000000" w:themeColor="text1"/>
        </w:rPr>
      </w:pPr>
    </w:p>
    <w:sectPr w:rsidR="005E01FD" w:rsidRPr="003B16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5400C"/>
    <w:multiLevelType w:val="hybridMultilevel"/>
    <w:tmpl w:val="1D686C3E"/>
    <w:lvl w:ilvl="0" w:tplc="09A0AA8C">
      <w:start w:val="1"/>
      <w:numFmt w:val="taiwaneseCountingThousand"/>
      <w:lvlText w:val="第%1條"/>
      <w:lvlJc w:val="left"/>
      <w:pPr>
        <w:tabs>
          <w:tab w:val="num" w:pos="960"/>
        </w:tabs>
        <w:ind w:left="960" w:hanging="960"/>
      </w:pPr>
    </w:lvl>
    <w:lvl w:ilvl="1" w:tplc="EC04D41A">
      <w:start w:val="1"/>
      <w:numFmt w:val="taiwaneseCountingThousand"/>
      <w:lvlText w:val="%2、"/>
      <w:lvlJc w:val="left"/>
      <w:pPr>
        <w:tabs>
          <w:tab w:val="num" w:pos="1335"/>
        </w:tabs>
        <w:ind w:left="1335" w:hanging="435"/>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C8"/>
    <w:rsid w:val="003B16A4"/>
    <w:rsid w:val="003F5EC8"/>
    <w:rsid w:val="005D064C"/>
    <w:rsid w:val="00E96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EACAF4"/>
  <w15:chartTrackingRefBased/>
  <w15:docId w15:val="{E16D6ADE-B0C8-4E86-A9A7-B57A4038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A4"/>
    <w:pPr>
      <w:widowControl w:val="0"/>
    </w:pPr>
    <w:rPr>
      <w:rFonts w:ascii="Calibri" w:eastAsia="新細明體" w:hAnsi="Calibri" w:cs="Times New Roman"/>
    </w:rPr>
  </w:style>
  <w:style w:type="paragraph" w:styleId="1">
    <w:name w:val="heading 1"/>
    <w:aliases w:val="字元 字元,壹"/>
    <w:basedOn w:val="a"/>
    <w:next w:val="a"/>
    <w:link w:val="10"/>
    <w:autoRedefine/>
    <w:uiPriority w:val="99"/>
    <w:qFormat/>
    <w:rsid w:val="003B16A4"/>
    <w:pPr>
      <w:keepNext/>
      <w:outlineLvl w:val="0"/>
    </w:pPr>
    <w:rPr>
      <w:rFonts w:ascii="Arial" w:eastAsia="標楷體" w:hAnsi="Times New Roman"/>
      <w:bCs/>
      <w:color w:val="000000" w:themeColor="text1"/>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字元 字元 字元1,壹 字元"/>
    <w:basedOn w:val="a0"/>
    <w:link w:val="1"/>
    <w:uiPriority w:val="99"/>
    <w:rsid w:val="003B16A4"/>
    <w:rPr>
      <w:rFonts w:ascii="Arial" w:eastAsia="標楷體" w:hAnsi="Times New Roman" w:cs="Times New Roman"/>
      <w:bCs/>
      <w:color w:val="000000" w:themeColor="text1"/>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2021-12-16T06:23:00Z</dcterms:created>
  <dcterms:modified xsi:type="dcterms:W3CDTF">2021-12-16T06:24:00Z</dcterms:modified>
</cp:coreProperties>
</file>